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F284" w14:textId="2A0D38E0" w:rsidR="00646429" w:rsidRPr="00727D28" w:rsidRDefault="00047663" w:rsidP="00727D28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Stories in Genesis</w:t>
      </w:r>
      <w:r w:rsidR="00C52E4E">
        <w:rPr>
          <w:rFonts w:ascii="Arial" w:hAnsi="Arial"/>
          <w:b/>
          <w:bCs/>
          <w:sz w:val="28"/>
          <w:szCs w:val="28"/>
        </w:rPr>
        <w:t>:</w:t>
      </w:r>
      <w:r w:rsidR="00727D2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9D79E5">
        <w:rPr>
          <w:rFonts w:ascii="Arial" w:hAnsi="Arial"/>
          <w:sz w:val="28"/>
          <w:szCs w:val="28"/>
        </w:rPr>
        <w:t xml:space="preserve">The </w:t>
      </w:r>
      <w:r w:rsidR="005120CE">
        <w:rPr>
          <w:rFonts w:ascii="Arial" w:hAnsi="Arial"/>
          <w:sz w:val="28"/>
          <w:szCs w:val="28"/>
        </w:rPr>
        <w:t>Flood</w:t>
      </w:r>
    </w:p>
    <w:p w14:paraId="7571B9F2" w14:textId="77777777" w:rsidR="00646429" w:rsidRDefault="00646429">
      <w:pPr>
        <w:pStyle w:val="Body"/>
        <w:ind w:left="432"/>
        <w:rPr>
          <w:rFonts w:ascii="Arial" w:eastAsia="Arial" w:hAnsi="Arial" w:cs="Arial"/>
        </w:rPr>
      </w:pPr>
    </w:p>
    <w:p w14:paraId="26F76CD4" w14:textId="0306FAC2" w:rsidR="00646429" w:rsidRDefault="00646429">
      <w:pPr>
        <w:pStyle w:val="Body"/>
        <w:rPr>
          <w:rFonts w:ascii="Arial" w:eastAsia="Arial" w:hAnsi="Arial" w:cs="Arial"/>
        </w:rPr>
      </w:pPr>
    </w:p>
    <w:p w14:paraId="266729A8" w14:textId="2EBDD5FE" w:rsidR="008C47AA" w:rsidRPr="00DC448C" w:rsidRDefault="00744D2E" w:rsidP="00DC448C">
      <w:pPr>
        <w:pStyle w:val="Body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The </w:t>
      </w:r>
      <w:proofErr w:type="spellStart"/>
      <w:r>
        <w:rPr>
          <w:rFonts w:ascii="Arial" w:hAnsi="Arial"/>
          <w:lang w:val="fr-FR"/>
        </w:rPr>
        <w:t>Legacy</w:t>
      </w:r>
      <w:proofErr w:type="spellEnd"/>
      <w:r>
        <w:rPr>
          <w:rFonts w:ascii="Arial" w:hAnsi="Arial"/>
          <w:lang w:val="fr-FR"/>
        </w:rPr>
        <w:t xml:space="preserve"> of </w:t>
      </w:r>
      <w:proofErr w:type="spellStart"/>
      <w:r>
        <w:rPr>
          <w:rFonts w:ascii="Arial" w:hAnsi="Arial"/>
          <w:lang w:val="fr-FR"/>
        </w:rPr>
        <w:t>Cain</w:t>
      </w:r>
      <w:proofErr w:type="spellEnd"/>
    </w:p>
    <w:p w14:paraId="03675D6D" w14:textId="77777777" w:rsidR="00DC5812" w:rsidRDefault="00DC5812" w:rsidP="00FA6067">
      <w:pPr>
        <w:rPr>
          <w:rFonts w:ascii="Arial" w:eastAsia="Arial" w:hAnsi="Arial" w:cs="Arial"/>
        </w:rPr>
      </w:pPr>
    </w:p>
    <w:p w14:paraId="233E8F04" w14:textId="77777777" w:rsidR="00DC5812" w:rsidRDefault="00DC5812" w:rsidP="00FA6067">
      <w:pPr>
        <w:rPr>
          <w:rFonts w:ascii="Arial" w:eastAsia="Arial" w:hAnsi="Arial" w:cs="Arial"/>
        </w:rPr>
      </w:pPr>
    </w:p>
    <w:p w14:paraId="771DA6B0" w14:textId="77777777" w:rsidR="00DC5812" w:rsidRDefault="00DC5812" w:rsidP="00FA6067">
      <w:pPr>
        <w:rPr>
          <w:rFonts w:ascii="Arial" w:eastAsia="Arial" w:hAnsi="Arial" w:cs="Arial"/>
        </w:rPr>
      </w:pPr>
    </w:p>
    <w:p w14:paraId="3D53EA98" w14:textId="5FD05BE8" w:rsidR="00DC448C" w:rsidRDefault="00DC448C">
      <w:pPr>
        <w:pStyle w:val="Body"/>
        <w:rPr>
          <w:rFonts w:ascii="Arial" w:eastAsia="Arial" w:hAnsi="Arial" w:cs="Arial"/>
        </w:rPr>
      </w:pPr>
    </w:p>
    <w:p w14:paraId="5762BBF4" w14:textId="01D17655" w:rsidR="007A7EC5" w:rsidRDefault="007A7EC5">
      <w:pPr>
        <w:pStyle w:val="Body"/>
        <w:rPr>
          <w:rFonts w:ascii="Arial" w:eastAsia="Arial" w:hAnsi="Arial" w:cs="Arial"/>
        </w:rPr>
      </w:pPr>
    </w:p>
    <w:p w14:paraId="5BB5439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6E157932" w14:textId="777FE90C" w:rsidR="00A31049" w:rsidRDefault="00744D2E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“Nephilim” of Genesis 6</w:t>
      </w:r>
    </w:p>
    <w:p w14:paraId="60AECF3F" w14:textId="2D518718" w:rsidR="007A7EC5" w:rsidRDefault="007A7EC5">
      <w:pPr>
        <w:pStyle w:val="Body"/>
        <w:rPr>
          <w:rFonts w:ascii="Arial" w:eastAsia="Arial" w:hAnsi="Arial" w:cs="Arial"/>
        </w:rPr>
      </w:pPr>
    </w:p>
    <w:p w14:paraId="2BB8758B" w14:textId="5E821675" w:rsidR="007A7EC5" w:rsidRDefault="007A7EC5">
      <w:pPr>
        <w:pStyle w:val="Body"/>
        <w:rPr>
          <w:rFonts w:ascii="Arial" w:eastAsia="Arial" w:hAnsi="Arial" w:cs="Arial"/>
        </w:rPr>
      </w:pPr>
    </w:p>
    <w:p w14:paraId="3FA472DA" w14:textId="22D6E1B3" w:rsidR="007A7EC5" w:rsidRDefault="007A7EC5">
      <w:pPr>
        <w:pStyle w:val="Body"/>
        <w:rPr>
          <w:rFonts w:ascii="Arial" w:eastAsia="Arial" w:hAnsi="Arial" w:cs="Arial"/>
        </w:rPr>
      </w:pPr>
    </w:p>
    <w:p w14:paraId="289D54F7" w14:textId="36D13F67" w:rsidR="007A7EC5" w:rsidRDefault="007A7EC5">
      <w:pPr>
        <w:pStyle w:val="Body"/>
        <w:rPr>
          <w:rFonts w:ascii="Arial" w:eastAsia="Arial" w:hAnsi="Arial" w:cs="Arial"/>
        </w:rPr>
      </w:pPr>
    </w:p>
    <w:p w14:paraId="147A2AB0" w14:textId="2DC4545E" w:rsidR="007A7EC5" w:rsidRDefault="007A7EC5">
      <w:pPr>
        <w:pStyle w:val="Body"/>
        <w:rPr>
          <w:rFonts w:ascii="Arial" w:eastAsia="Arial" w:hAnsi="Arial" w:cs="Arial"/>
        </w:rPr>
      </w:pPr>
    </w:p>
    <w:p w14:paraId="6D52F73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7541C64D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6D7AD410" w14:textId="7CA9520B" w:rsidR="00D45B4C" w:rsidRDefault="00744D2E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Noah and the Flood</w:t>
      </w:r>
    </w:p>
    <w:p w14:paraId="62D1F7F0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1A002427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996E9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6F6AC443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FB4C72D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2549CD29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1B506022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32B61DD5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7847B594" w14:textId="6895F05F" w:rsidR="00D45B4C" w:rsidRDefault="00183305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Bid Ideas and the Practical Implications</w:t>
      </w:r>
    </w:p>
    <w:p w14:paraId="720DE466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7CB89" w14:textId="7B602A6E" w:rsidR="008C47AA" w:rsidRDefault="008C47AA">
      <w:pPr>
        <w:pStyle w:val="Body"/>
        <w:rPr>
          <w:rFonts w:ascii="Arial" w:eastAsia="Arial" w:hAnsi="Arial" w:cs="Arial"/>
        </w:rPr>
      </w:pPr>
    </w:p>
    <w:p w14:paraId="3348B7DF" w14:textId="47B9AD5C" w:rsidR="00B874EF" w:rsidRDefault="00B874EF">
      <w:pPr>
        <w:pStyle w:val="Body"/>
        <w:rPr>
          <w:rFonts w:ascii="Arial" w:eastAsia="Arial" w:hAnsi="Arial" w:cs="Arial"/>
        </w:rPr>
      </w:pPr>
    </w:p>
    <w:p w14:paraId="393C7ECF" w14:textId="60D9A39D" w:rsidR="001E0307" w:rsidRDefault="001E0307">
      <w:pPr>
        <w:pStyle w:val="Body"/>
        <w:rPr>
          <w:rFonts w:ascii="Arial" w:eastAsia="Arial" w:hAnsi="Arial" w:cs="Arial"/>
        </w:rPr>
      </w:pPr>
    </w:p>
    <w:p w14:paraId="1866A4C4" w14:textId="0185B88F" w:rsidR="001E0307" w:rsidRDefault="001E0307">
      <w:pPr>
        <w:pStyle w:val="Body"/>
        <w:rPr>
          <w:rFonts w:ascii="Arial" w:eastAsia="Arial" w:hAnsi="Arial" w:cs="Arial"/>
        </w:rPr>
      </w:pPr>
    </w:p>
    <w:p w14:paraId="0205F54F" w14:textId="77777777" w:rsidR="001E2D6C" w:rsidRDefault="001E2D6C">
      <w:pPr>
        <w:pStyle w:val="Body"/>
        <w:rPr>
          <w:rFonts w:ascii="Arial" w:eastAsia="Arial" w:hAnsi="Arial" w:cs="Arial"/>
        </w:rPr>
      </w:pPr>
    </w:p>
    <w:p w14:paraId="5294FEE8" w14:textId="77777777" w:rsidR="00B874EF" w:rsidRDefault="00B874EF">
      <w:pPr>
        <w:pStyle w:val="Body"/>
        <w:rPr>
          <w:rFonts w:ascii="Arial" w:eastAsia="Arial" w:hAnsi="Arial" w:cs="Arial"/>
        </w:rPr>
      </w:pPr>
    </w:p>
    <w:p w14:paraId="7EDBD143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22B8E814" w14:textId="53847CD0" w:rsidR="00EE55B6" w:rsidRPr="00727D28" w:rsidRDefault="00EE55B6" w:rsidP="00EE55B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Stories in Genesis: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The </w:t>
      </w:r>
      <w:r w:rsidR="005120CE">
        <w:rPr>
          <w:rFonts w:ascii="Arial" w:hAnsi="Arial"/>
          <w:sz w:val="28"/>
          <w:szCs w:val="28"/>
        </w:rPr>
        <w:t>Flood</w:t>
      </w:r>
    </w:p>
    <w:p w14:paraId="67EB455A" w14:textId="77777777" w:rsidR="001243F0" w:rsidRPr="001243F0" w:rsidRDefault="001243F0" w:rsidP="00B17694">
      <w:pPr>
        <w:rPr>
          <w:rFonts w:ascii="Arial" w:hAnsi="Arial" w:cs="Arial"/>
          <w:b/>
          <w:bCs/>
        </w:rPr>
      </w:pPr>
    </w:p>
    <w:p w14:paraId="1EB8F669" w14:textId="77777777" w:rsidR="00C709E3" w:rsidRDefault="00C709E3" w:rsidP="00C709E3">
      <w:pPr>
        <w:ind w:right="36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63E3FD45" wp14:editId="3C781ABB">
            <wp:extent cx="2794000" cy="3733800"/>
            <wp:effectExtent l="0" t="0" r="0" b="0"/>
            <wp:docPr id="1" name="Picture 1" descr="http://upload.wikimedia.org/wikipedia/commons/thumb/3/3d/Noah_mosaic.JPG/440px-Noah_mos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d/Noah_mosaic.JPG/440px-Noah_mosa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CE4C" w14:textId="77777777" w:rsidR="00C709E3" w:rsidRPr="00912980" w:rsidRDefault="00C709E3" w:rsidP="00C709E3">
      <w:pPr>
        <w:ind w:right="36"/>
        <w:jc w:val="center"/>
        <w:rPr>
          <w:rFonts w:ascii="Arial" w:hAnsi="Arial"/>
        </w:rPr>
      </w:pPr>
      <w:r w:rsidRPr="00912980">
        <w:rPr>
          <w:rFonts w:ascii="Arial" w:hAnsi="Arial"/>
        </w:rPr>
        <w:t>12</w:t>
      </w:r>
      <w:r w:rsidRPr="00912980">
        <w:rPr>
          <w:rFonts w:ascii="Arial" w:hAnsi="Arial"/>
          <w:vertAlign w:val="superscript"/>
        </w:rPr>
        <w:t>th</w:t>
      </w:r>
      <w:r w:rsidRPr="00912980">
        <w:rPr>
          <w:rFonts w:ascii="Arial" w:hAnsi="Arial"/>
        </w:rPr>
        <w:t xml:space="preserve"> Century Mosaic of Noah releasing the Dove</w:t>
      </w:r>
    </w:p>
    <w:p w14:paraId="25F2414C" w14:textId="77777777" w:rsidR="0057773F" w:rsidRDefault="0057773F" w:rsidP="00D511F2"/>
    <w:p w14:paraId="48DFF784" w14:textId="059123A5" w:rsidR="006F77A8" w:rsidRPr="000C738B" w:rsidRDefault="00727D28" w:rsidP="00727D28">
      <w:pPr>
        <w:rPr>
          <w:rFonts w:ascii="Arial" w:hAnsi="Arial" w:cs="Arial"/>
        </w:rPr>
      </w:pPr>
      <w:r w:rsidRPr="000C738B">
        <w:rPr>
          <w:rFonts w:ascii="Arial" w:hAnsi="Arial" w:cs="Arial"/>
        </w:rPr>
        <w:t>For Further Discussion:</w:t>
      </w:r>
    </w:p>
    <w:p w14:paraId="666C022D" w14:textId="1ECD02FA" w:rsidR="003313FA" w:rsidRPr="002C1639" w:rsidRDefault="00E1143E" w:rsidP="007201FA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2C1639">
        <w:rPr>
          <w:rFonts w:ascii="Arial" w:eastAsia="Times New Roman" w:hAnsi="Arial" w:cs="Arial"/>
        </w:rPr>
        <w:t xml:space="preserve">The time between Cain and Noah was a period of violating God’s boundaries, </w:t>
      </w:r>
      <w:proofErr w:type="gramStart"/>
      <w:r w:rsidRPr="002C1639">
        <w:rPr>
          <w:rFonts w:ascii="Arial" w:eastAsia="Times New Roman" w:hAnsi="Arial" w:cs="Arial"/>
        </w:rPr>
        <w:t>i.e.</w:t>
      </w:r>
      <w:proofErr w:type="gramEnd"/>
      <w:r w:rsidRPr="002C1639">
        <w:rPr>
          <w:rFonts w:ascii="Arial" w:eastAsia="Times New Roman" w:hAnsi="Arial" w:cs="Arial"/>
        </w:rPr>
        <w:t xml:space="preserve"> sin. How do you see this crossing of boundaries manifesting itself in human nature today?</w:t>
      </w:r>
    </w:p>
    <w:p w14:paraId="72DD4491" w14:textId="66F6D4D4" w:rsidR="00E1143E" w:rsidRPr="002C1639" w:rsidRDefault="00E1143E" w:rsidP="007201FA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2C1639">
        <w:rPr>
          <w:rFonts w:ascii="Arial" w:eastAsia="Times New Roman" w:hAnsi="Arial" w:cs="Arial"/>
        </w:rPr>
        <w:t xml:space="preserve">The story of the Nephilim, or giants, is intriguing because of its mystery. However, it is recorded in the Bible for reasons other than </w:t>
      </w:r>
      <w:r w:rsidR="002C1639" w:rsidRPr="002C1639">
        <w:rPr>
          <w:rFonts w:ascii="Arial" w:eastAsia="Times New Roman" w:hAnsi="Arial" w:cs="Arial"/>
        </w:rPr>
        <w:t>mystery. What lessons or points do you think the story of the Nephilim is trying to make to us?</w:t>
      </w:r>
    </w:p>
    <w:p w14:paraId="264FAF98" w14:textId="298D7FBF" w:rsidR="002C1639" w:rsidRPr="002C1639" w:rsidRDefault="002C1639" w:rsidP="007201FA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2C1639">
        <w:rPr>
          <w:rFonts w:ascii="Arial" w:eastAsia="Times New Roman" w:hAnsi="Arial" w:cs="Arial"/>
        </w:rPr>
        <w:t>The Flood is an example of God’s justice; for example, consider the victims of the violence of the time. What echoes of this can you spot in the Gospel story?</w:t>
      </w:r>
    </w:p>
    <w:sectPr w:rsidR="002C1639" w:rsidRPr="002C1639">
      <w:footerReference w:type="default" r:id="rId8"/>
      <w:pgSz w:w="15840" w:h="12240" w:orient="landscape"/>
      <w:pgMar w:top="1008" w:right="1008" w:bottom="1008" w:left="1080" w:header="720" w:footer="720" w:gutter="0"/>
      <w:cols w:num="2"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E6E5" w14:textId="77777777" w:rsidR="001059E9" w:rsidRDefault="001059E9">
      <w:r>
        <w:separator/>
      </w:r>
    </w:p>
  </w:endnote>
  <w:endnote w:type="continuationSeparator" w:id="0">
    <w:p w14:paraId="66C8695B" w14:textId="77777777" w:rsidR="001059E9" w:rsidRDefault="0010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7C8F" w14:textId="16696DBF" w:rsidR="00646429" w:rsidRDefault="009A073A">
    <w:pPr>
      <w:pStyle w:val="Footer"/>
    </w:pPr>
    <w:r>
      <w:rPr>
        <w:rFonts w:ascii="Arial" w:hAnsi="Arial"/>
        <w:sz w:val="20"/>
        <w:szCs w:val="20"/>
      </w:rPr>
      <w:t xml:space="preserve">Text Questions to 405-633-0275                        </w:t>
    </w:r>
    <w:r w:rsidR="00CE0156">
      <w:rPr>
        <w:rFonts w:ascii="Arial" w:hAnsi="Arial"/>
        <w:sz w:val="20"/>
        <w:szCs w:val="20"/>
      </w:rPr>
      <w:t xml:space="preserve">          </w:t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  <w:t xml:space="preserve"> Terry </w:t>
    </w:r>
    <w:proofErr w:type="spellStart"/>
    <w:r w:rsidR="00CE0156">
      <w:rPr>
        <w:rFonts w:ascii="Arial" w:hAnsi="Arial"/>
        <w:sz w:val="20"/>
        <w:szCs w:val="20"/>
      </w:rPr>
      <w:t>Feix</w:t>
    </w:r>
    <w:proofErr w:type="spellEnd"/>
    <w:r w:rsidR="00CE0156">
      <w:rPr>
        <w:rFonts w:ascii="Arial" w:hAnsi="Arial"/>
        <w:sz w:val="20"/>
        <w:szCs w:val="20"/>
      </w:rPr>
      <w:t xml:space="preserve"> (20</w:t>
    </w:r>
    <w:r w:rsidR="005005FE">
      <w:rPr>
        <w:rFonts w:ascii="Arial" w:hAnsi="Arial"/>
        <w:sz w:val="20"/>
        <w:szCs w:val="20"/>
      </w:rPr>
      <w:t>2</w:t>
    </w:r>
    <w:r w:rsidR="00B82459"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7764" w14:textId="77777777" w:rsidR="001059E9" w:rsidRDefault="001059E9">
      <w:r>
        <w:separator/>
      </w:r>
    </w:p>
  </w:footnote>
  <w:footnote w:type="continuationSeparator" w:id="0">
    <w:p w14:paraId="5AB46F25" w14:textId="77777777" w:rsidR="001059E9" w:rsidRDefault="0010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5A"/>
    <w:multiLevelType w:val="hybridMultilevel"/>
    <w:tmpl w:val="B48018DC"/>
    <w:lvl w:ilvl="0" w:tplc="1760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3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4E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4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04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A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7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813EC"/>
    <w:multiLevelType w:val="hybridMultilevel"/>
    <w:tmpl w:val="72DA9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7D95"/>
    <w:multiLevelType w:val="hybridMultilevel"/>
    <w:tmpl w:val="E56A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D162A"/>
    <w:multiLevelType w:val="hybridMultilevel"/>
    <w:tmpl w:val="D764CAEC"/>
    <w:lvl w:ilvl="0" w:tplc="33CC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25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07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5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CF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40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4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4F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A8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9"/>
    <w:rsid w:val="00006B0E"/>
    <w:rsid w:val="00013A69"/>
    <w:rsid w:val="0004438D"/>
    <w:rsid w:val="00047663"/>
    <w:rsid w:val="000504B7"/>
    <w:rsid w:val="00053719"/>
    <w:rsid w:val="00063E79"/>
    <w:rsid w:val="00081F83"/>
    <w:rsid w:val="00095102"/>
    <w:rsid w:val="00096EC0"/>
    <w:rsid w:val="000C738B"/>
    <w:rsid w:val="000F5154"/>
    <w:rsid w:val="001059E9"/>
    <w:rsid w:val="00106702"/>
    <w:rsid w:val="00116A42"/>
    <w:rsid w:val="001243F0"/>
    <w:rsid w:val="00133005"/>
    <w:rsid w:val="00150C7F"/>
    <w:rsid w:val="00165DEE"/>
    <w:rsid w:val="00181FD3"/>
    <w:rsid w:val="00182830"/>
    <w:rsid w:val="00183305"/>
    <w:rsid w:val="001A207F"/>
    <w:rsid w:val="001C7808"/>
    <w:rsid w:val="001E0307"/>
    <w:rsid w:val="001E2D6C"/>
    <w:rsid w:val="00213326"/>
    <w:rsid w:val="002206D3"/>
    <w:rsid w:val="00223601"/>
    <w:rsid w:val="00224274"/>
    <w:rsid w:val="002243C3"/>
    <w:rsid w:val="00251CC3"/>
    <w:rsid w:val="00277580"/>
    <w:rsid w:val="00285399"/>
    <w:rsid w:val="002B79E4"/>
    <w:rsid w:val="002C1639"/>
    <w:rsid w:val="002E627A"/>
    <w:rsid w:val="00306877"/>
    <w:rsid w:val="003313FA"/>
    <w:rsid w:val="00355525"/>
    <w:rsid w:val="003772A5"/>
    <w:rsid w:val="003967FC"/>
    <w:rsid w:val="003B3C69"/>
    <w:rsid w:val="003F31C9"/>
    <w:rsid w:val="00406C29"/>
    <w:rsid w:val="00426C74"/>
    <w:rsid w:val="00447AC7"/>
    <w:rsid w:val="00466638"/>
    <w:rsid w:val="00484D6E"/>
    <w:rsid w:val="004916DD"/>
    <w:rsid w:val="004B24D4"/>
    <w:rsid w:val="004B2DE2"/>
    <w:rsid w:val="004C4D8C"/>
    <w:rsid w:val="004E62AF"/>
    <w:rsid w:val="005005FE"/>
    <w:rsid w:val="0050307B"/>
    <w:rsid w:val="005120CE"/>
    <w:rsid w:val="005269CC"/>
    <w:rsid w:val="00526AB1"/>
    <w:rsid w:val="0054459D"/>
    <w:rsid w:val="0056409F"/>
    <w:rsid w:val="00573BE0"/>
    <w:rsid w:val="00576209"/>
    <w:rsid w:val="0057773F"/>
    <w:rsid w:val="00581816"/>
    <w:rsid w:val="00595868"/>
    <w:rsid w:val="005B36E0"/>
    <w:rsid w:val="005F09FC"/>
    <w:rsid w:val="005F6C74"/>
    <w:rsid w:val="00621E56"/>
    <w:rsid w:val="00646429"/>
    <w:rsid w:val="00661DC5"/>
    <w:rsid w:val="006622FA"/>
    <w:rsid w:val="0067654D"/>
    <w:rsid w:val="006B5E41"/>
    <w:rsid w:val="006B7FAD"/>
    <w:rsid w:val="006E163A"/>
    <w:rsid w:val="006F77A8"/>
    <w:rsid w:val="006F7AEA"/>
    <w:rsid w:val="00701524"/>
    <w:rsid w:val="00706E6D"/>
    <w:rsid w:val="007115FC"/>
    <w:rsid w:val="007201FA"/>
    <w:rsid w:val="00721420"/>
    <w:rsid w:val="00727D28"/>
    <w:rsid w:val="00744D2E"/>
    <w:rsid w:val="00794B12"/>
    <w:rsid w:val="007A7EC5"/>
    <w:rsid w:val="007B5F80"/>
    <w:rsid w:val="007C6026"/>
    <w:rsid w:val="007D4104"/>
    <w:rsid w:val="007D413D"/>
    <w:rsid w:val="00822302"/>
    <w:rsid w:val="00844D10"/>
    <w:rsid w:val="00850772"/>
    <w:rsid w:val="00892ABF"/>
    <w:rsid w:val="008C0A57"/>
    <w:rsid w:val="008C0F0D"/>
    <w:rsid w:val="008C47AA"/>
    <w:rsid w:val="008F0EE3"/>
    <w:rsid w:val="008F1BDC"/>
    <w:rsid w:val="00940B4E"/>
    <w:rsid w:val="00985FDB"/>
    <w:rsid w:val="00996F5B"/>
    <w:rsid w:val="009A073A"/>
    <w:rsid w:val="009A29DE"/>
    <w:rsid w:val="009A451A"/>
    <w:rsid w:val="009A6705"/>
    <w:rsid w:val="009D79E5"/>
    <w:rsid w:val="009E0DBF"/>
    <w:rsid w:val="009E7502"/>
    <w:rsid w:val="009F7B2A"/>
    <w:rsid w:val="00A2297A"/>
    <w:rsid w:val="00A30DC6"/>
    <w:rsid w:val="00A31049"/>
    <w:rsid w:val="00A50552"/>
    <w:rsid w:val="00A64498"/>
    <w:rsid w:val="00A85C23"/>
    <w:rsid w:val="00AB1A6C"/>
    <w:rsid w:val="00AC1132"/>
    <w:rsid w:val="00AC78E6"/>
    <w:rsid w:val="00AD55CC"/>
    <w:rsid w:val="00AE000F"/>
    <w:rsid w:val="00AE2363"/>
    <w:rsid w:val="00AE30DD"/>
    <w:rsid w:val="00AF09C4"/>
    <w:rsid w:val="00AF0C94"/>
    <w:rsid w:val="00B065ED"/>
    <w:rsid w:val="00B17694"/>
    <w:rsid w:val="00B50858"/>
    <w:rsid w:val="00B82459"/>
    <w:rsid w:val="00B874EF"/>
    <w:rsid w:val="00BA3EAD"/>
    <w:rsid w:val="00BF0023"/>
    <w:rsid w:val="00C06799"/>
    <w:rsid w:val="00C11808"/>
    <w:rsid w:val="00C2642B"/>
    <w:rsid w:val="00C52E4E"/>
    <w:rsid w:val="00C6567F"/>
    <w:rsid w:val="00C709E3"/>
    <w:rsid w:val="00CA155F"/>
    <w:rsid w:val="00CC27FE"/>
    <w:rsid w:val="00CD3AEB"/>
    <w:rsid w:val="00CD4B62"/>
    <w:rsid w:val="00CE0156"/>
    <w:rsid w:val="00CE72F6"/>
    <w:rsid w:val="00CF3EAF"/>
    <w:rsid w:val="00D20151"/>
    <w:rsid w:val="00D4078B"/>
    <w:rsid w:val="00D43547"/>
    <w:rsid w:val="00D45B4C"/>
    <w:rsid w:val="00D46DA8"/>
    <w:rsid w:val="00D511F2"/>
    <w:rsid w:val="00D57FEB"/>
    <w:rsid w:val="00D6787A"/>
    <w:rsid w:val="00D978E5"/>
    <w:rsid w:val="00DC448C"/>
    <w:rsid w:val="00DC5812"/>
    <w:rsid w:val="00E10F13"/>
    <w:rsid w:val="00E1143E"/>
    <w:rsid w:val="00E22362"/>
    <w:rsid w:val="00E4631A"/>
    <w:rsid w:val="00E8011D"/>
    <w:rsid w:val="00E82F99"/>
    <w:rsid w:val="00EC16F0"/>
    <w:rsid w:val="00EC372E"/>
    <w:rsid w:val="00EC5072"/>
    <w:rsid w:val="00EE4E2A"/>
    <w:rsid w:val="00EE55B6"/>
    <w:rsid w:val="00F1360E"/>
    <w:rsid w:val="00F44E6C"/>
    <w:rsid w:val="00F50858"/>
    <w:rsid w:val="00F70E5F"/>
    <w:rsid w:val="00F75835"/>
    <w:rsid w:val="00F7683D"/>
    <w:rsid w:val="00F815A1"/>
    <w:rsid w:val="00F869E2"/>
    <w:rsid w:val="00FA6067"/>
    <w:rsid w:val="00FB012D"/>
    <w:rsid w:val="00FB04FC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B9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23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 w:firstLine="36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CE0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Crossings Community Church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Terry Feix</cp:lastModifiedBy>
  <cp:revision>6</cp:revision>
  <dcterms:created xsi:type="dcterms:W3CDTF">2022-02-08T15:55:00Z</dcterms:created>
  <dcterms:modified xsi:type="dcterms:W3CDTF">2022-02-09T14:13:00Z</dcterms:modified>
</cp:coreProperties>
</file>